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98BD" w14:textId="77777777" w:rsidR="00471475" w:rsidRDefault="00471475" w:rsidP="00471475">
      <w:pPr>
        <w:rPr>
          <w:rFonts w:ascii="Trebuchet MS" w:hAnsi="Trebuchet MS"/>
          <w:b/>
          <w:sz w:val="21"/>
          <w:szCs w:val="21"/>
          <w:lang w:val="ro-RO"/>
        </w:rPr>
      </w:pPr>
    </w:p>
    <w:p w14:paraId="53A078F4" w14:textId="7E3B0D1A" w:rsidR="00471475" w:rsidRPr="00471475" w:rsidRDefault="00471475" w:rsidP="000E785E">
      <w:pPr>
        <w:rPr>
          <w:rFonts w:ascii="Trebuchet MS" w:hAnsi="Trebuchet MS"/>
          <w:b/>
          <w:sz w:val="21"/>
          <w:szCs w:val="21"/>
          <w:lang w:val="ro-RO"/>
        </w:rPr>
      </w:pPr>
      <w:r w:rsidRPr="00471475">
        <w:rPr>
          <w:rFonts w:ascii="Trebuchet MS" w:hAnsi="Trebuchet MS"/>
          <w:b/>
          <w:sz w:val="21"/>
          <w:szCs w:val="21"/>
          <w:lang w:val="ro-RO"/>
        </w:rPr>
        <w:t xml:space="preserve">Anexa nr. 2 la </w:t>
      </w:r>
      <w:r w:rsidR="000E785E" w:rsidRPr="000E785E">
        <w:rPr>
          <w:rFonts w:ascii="Trebuchet MS" w:hAnsi="Trebuchet MS"/>
          <w:b/>
          <w:sz w:val="21"/>
          <w:szCs w:val="21"/>
          <w:lang w:val="ro-RO"/>
        </w:rPr>
        <w:t>Ghidul solicitantului privind realizarea de investiții în suprastructura portuară de încărcare/ descărcare și depozitare a mărfurilor</w:t>
      </w:r>
    </w:p>
    <w:p w14:paraId="7BD5154F" w14:textId="77777777" w:rsidR="00471475" w:rsidRDefault="00471475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EC782EE" w14:textId="4E4D0567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obiectivSpecific</w:t>
      </w:r>
      <w:proofErr w:type="spellEnd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titluApel</w:t>
      </w:r>
      <w:proofErr w:type="spellEnd"/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E785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E785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828A120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425A2726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include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162691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proofErr w:type="spellStart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</w:t>
      </w:r>
      <w:proofErr w:type="spellEnd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AA276" w14:textId="77777777" w:rsidR="00F51C18" w:rsidRDefault="00F51C18" w:rsidP="00BE5C0B">
      <w:pPr>
        <w:spacing w:after="0" w:line="240" w:lineRule="auto"/>
      </w:pPr>
      <w:r>
        <w:separator/>
      </w:r>
    </w:p>
  </w:endnote>
  <w:endnote w:type="continuationSeparator" w:id="0">
    <w:p w14:paraId="4F79142A" w14:textId="77777777" w:rsidR="00F51C18" w:rsidRDefault="00F51C18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F2C6" w14:textId="77777777" w:rsidR="00F51C18" w:rsidRDefault="00F51C18" w:rsidP="00BE5C0B">
      <w:pPr>
        <w:spacing w:after="0" w:line="240" w:lineRule="auto"/>
      </w:pPr>
      <w:r>
        <w:separator/>
      </w:r>
    </w:p>
  </w:footnote>
  <w:footnote w:type="continuationSeparator" w:id="0">
    <w:p w14:paraId="201A1201" w14:textId="77777777" w:rsidR="00F51C18" w:rsidRDefault="00F51C18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59E9" w14:textId="464231D3" w:rsidR="00471475" w:rsidRDefault="00471475">
    <w:pPr>
      <w:pStyle w:val="Header"/>
    </w:pPr>
    <w:r>
      <w:rPr>
        <w:noProof/>
      </w:rPr>
      <w:drawing>
        <wp:inline distT="0" distB="0" distL="0" distR="0" wp14:anchorId="223C4E61" wp14:editId="1B271AF7">
          <wp:extent cx="5566410" cy="572770"/>
          <wp:effectExtent l="0" t="0" r="0" b="0"/>
          <wp:docPr id="19334864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164205">
    <w:abstractNumId w:val="0"/>
  </w:num>
  <w:num w:numId="2" w16cid:durableId="1670254468">
    <w:abstractNumId w:val="1"/>
  </w:num>
  <w:num w:numId="3" w16cid:durableId="1358233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0E785E"/>
    <w:rsid w:val="00100CBE"/>
    <w:rsid w:val="001040FF"/>
    <w:rsid w:val="001226F4"/>
    <w:rsid w:val="001258BC"/>
    <w:rsid w:val="00153E32"/>
    <w:rsid w:val="00161442"/>
    <w:rsid w:val="00162691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475"/>
    <w:rsid w:val="00471DD1"/>
    <w:rsid w:val="00476464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F0AE8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B63AD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1C18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753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20</cp:revision>
  <dcterms:created xsi:type="dcterms:W3CDTF">2023-05-02T15:10:00Z</dcterms:created>
  <dcterms:modified xsi:type="dcterms:W3CDTF">2024-01-25T15:22:00Z</dcterms:modified>
</cp:coreProperties>
</file>